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47CDF4B9" w14:textId="77777777" w:rsidR="008F1AB8" w:rsidRDefault="008F1AB8" w:rsidP="008F1AB8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0C5D2170" w14:textId="77777777" w:rsidR="00814B51" w:rsidRDefault="00602B35" w:rsidP="00602B35">
            <w:pPr>
              <w:pStyle w:val="PargrafodaLista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602B35">
              <w:rPr>
                <w:rFonts w:ascii="Arial Narrow" w:hAnsi="Arial Narrow"/>
                <w:sz w:val="24"/>
                <w:szCs w:val="24"/>
              </w:rPr>
              <w:t>Contratação de empresa especializada para reformulação de site valesdoiguacu.com.br 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02B35">
              <w:rPr>
                <w:rFonts w:ascii="Arial Narrow" w:hAnsi="Arial Narrow"/>
                <w:sz w:val="24"/>
                <w:szCs w:val="24"/>
              </w:rPr>
              <w:t>implantação de comércio eletrônico</w:t>
            </w:r>
            <w:r w:rsidRPr="00602B3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7268217" w14:textId="35A327F7" w:rsidR="00602B35" w:rsidRPr="00602B35" w:rsidRDefault="00602B35" w:rsidP="00602B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44E29AA3" w14:textId="77777777" w:rsidR="00602B35" w:rsidRPr="00602B35" w:rsidRDefault="00602B35" w:rsidP="00602B3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Contratação de empresa especializada para reformulação de site valesdoiguacu.com.br e</w:t>
                  </w:r>
                </w:p>
                <w:p w14:paraId="44533F0C" w14:textId="77777777" w:rsidR="00602B35" w:rsidRPr="00602B35" w:rsidRDefault="00602B35" w:rsidP="00602B3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implantação de comércio eletrônico, com a seguinte especificação:</w:t>
                  </w:r>
                </w:p>
                <w:p w14:paraId="48A69569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Página inicial</w:t>
                  </w:r>
                </w:p>
                <w:p w14:paraId="39BEC61F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Banner horizontal (largura 100% da tela e altura proporcional ao layout proposto), no formato carrossel (ilimitado)</w:t>
                  </w:r>
                </w:p>
                <w:p w14:paraId="66C35918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Curiosidades (aleatório – banco de dados)</w:t>
                  </w:r>
                </w:p>
                <w:p w14:paraId="6F3DD2A5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Imagem, descrição e links dos principais ativos turísticos – 6 a 8 – (apenas atrativos marcados como destaque no painel administrativo)</w:t>
                  </w:r>
                </w:p>
                <w:p w14:paraId="31C6F77B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Imagem, descrição, data e link para os próximos eventos</w:t>
                  </w:r>
                </w:p>
                <w:p w14:paraId="3911071F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Imagem, descrição e links para as últimas novidades inseridas</w:t>
                  </w:r>
                </w:p>
                <w:p w14:paraId="5D4AF724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Carrossel com logomarca e link (externo) dos parceiros / patrocinadores (cadastro dinâmico)</w:t>
                  </w:r>
                </w:p>
                <w:p w14:paraId="1FF819D7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Institucional</w:t>
                  </w:r>
                </w:p>
                <w:p w14:paraId="0C0406F4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Página: Quem somos (texto e fotos)</w:t>
                  </w:r>
                </w:p>
                <w:p w14:paraId="118B7AD0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Página: Região Turística Vales do Iguaçu (texto e fotos)</w:t>
                  </w:r>
                </w:p>
                <w:p w14:paraId="2EF32B92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Página: Associe-se (formulário e dados para contato)</w:t>
                  </w:r>
                </w:p>
                <w:p w14:paraId="41DB47BF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Página: Links úteis (descrição e link)</w:t>
                  </w:r>
                </w:p>
                <w:p w14:paraId="145C3DB6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Municípios</w:t>
                  </w:r>
                </w:p>
                <w:p w14:paraId="31B821FF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Página com listagem de todos os municípios filiados</w:t>
                  </w:r>
                </w:p>
                <w:p w14:paraId="7FFCF3EC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Página individual para cada município (URL amigável)</w:t>
                  </w:r>
                </w:p>
                <w:p w14:paraId="26269F18" w14:textId="7777777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Nome do município</w:t>
                  </w:r>
                </w:p>
                <w:p w14:paraId="32B22706" w14:textId="7777777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Texto de apresentação</w:t>
                  </w:r>
                </w:p>
                <w:p w14:paraId="778FD9B5" w14:textId="7777777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Texto com dados do município</w:t>
                  </w:r>
                </w:p>
                <w:p w14:paraId="649FEE5C" w14:textId="7777777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Fotos do município</w:t>
                  </w:r>
                </w:p>
                <w:p w14:paraId="66883821" w14:textId="7777777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Vídeos do município (YouTube)</w:t>
                  </w:r>
                </w:p>
                <w:p w14:paraId="12DE3BBC" w14:textId="7777777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Resumo e link para detalhes dos eventos (relacionado)</w:t>
                  </w:r>
                </w:p>
                <w:p w14:paraId="72A6446E" w14:textId="7777777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Resumo e link para os atrativos turísticos, separados por categoria (relacionado)</w:t>
                  </w:r>
                </w:p>
                <w:p w14:paraId="6F9C2572" w14:textId="7777777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Espaço para inserção de URL do mapa do Google (</w:t>
                  </w:r>
                  <w:proofErr w:type="spellStart"/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MyMaps</w:t>
                  </w:r>
                  <w:proofErr w:type="spellEnd"/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)</w:t>
                  </w:r>
                </w:p>
                <w:p w14:paraId="54557F6C" w14:textId="7777777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Monitorar o número de acessos</w:t>
                  </w:r>
                </w:p>
                <w:p w14:paraId="6F06398F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Atrativos turísticos</w:t>
                  </w:r>
                </w:p>
                <w:p w14:paraId="5CDB0F4B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Página com listagem de todos os atrativos, separados por categoria</w:t>
                  </w:r>
                </w:p>
                <w:p w14:paraId="5AE6A342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Cada atrativo deve ter uma página específica (URL amigável)</w:t>
                  </w:r>
                </w:p>
                <w:p w14:paraId="5D121436" w14:textId="2F33ED83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Nome do Atrativo</w:t>
                  </w:r>
                </w:p>
                <w:p w14:paraId="199E316A" w14:textId="7CA2E2E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Categoria</w:t>
                  </w:r>
                </w:p>
                <w:p w14:paraId="64DA6228" w14:textId="47169471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Descrição</w:t>
                  </w:r>
                </w:p>
                <w:p w14:paraId="28F490A5" w14:textId="46DA4D94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Galeria de fotos</w:t>
                  </w:r>
                </w:p>
                <w:p w14:paraId="495DC3F0" w14:textId="6C040B00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Vídeos do atrativo (YouTube)</w:t>
                  </w:r>
                </w:p>
                <w:p w14:paraId="2D32984B" w14:textId="5AC63A55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Mapa de localização (Google - usando Plus Codes ou endereço)</w:t>
                  </w:r>
                </w:p>
                <w:p w14:paraId="09094160" w14:textId="257ADD84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 xml:space="preserve">Links para redes sociais (Facebook, Instagram, Tripadvisor, </w:t>
                  </w:r>
                  <w:proofErr w:type="gramStart"/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 xml:space="preserve">Booking, </w:t>
                  </w:r>
                  <w:proofErr w:type="spellStart"/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etc</w:t>
                  </w:r>
                  <w:proofErr w:type="spellEnd"/>
                  <w:proofErr w:type="gramEnd"/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)</w:t>
                  </w:r>
                </w:p>
                <w:p w14:paraId="431DC855" w14:textId="50D4B5B8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Contato (formulário / whatsapp)</w:t>
                  </w:r>
                </w:p>
                <w:p w14:paraId="689B3127" w14:textId="77777777" w:rsidR="00602B35" w:rsidRPr="00602B35" w:rsidRDefault="00602B35" w:rsidP="00602B35">
                  <w:pPr>
                    <w:pStyle w:val="PargrafodaLista"/>
                    <w:numPr>
                      <w:ilvl w:val="2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Monitorar número de acessos a página do atrativo</w:t>
                  </w:r>
                </w:p>
                <w:p w14:paraId="24B9A1ED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Listagem das Rotas</w:t>
                  </w: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 xml:space="preserve"> (Rota dos Queijos, Rota Religiosa, Rota do </w:t>
                  </w:r>
                  <w:proofErr w:type="gramStart"/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 xml:space="preserve">Cicloturismo, </w:t>
                  </w:r>
                  <w:proofErr w:type="spellStart"/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etc</w:t>
                  </w:r>
                  <w:proofErr w:type="spellEnd"/>
                  <w:proofErr w:type="gramEnd"/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) - (</w:t>
                  </w:r>
                  <w:proofErr w:type="spellStart"/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URL´s</w:t>
                  </w:r>
                  <w:proofErr w:type="spellEnd"/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 xml:space="preserve"> amigáveis para cada rota)</w:t>
                  </w:r>
                </w:p>
                <w:p w14:paraId="0085C523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Título</w:t>
                  </w:r>
                </w:p>
                <w:p w14:paraId="26E8807F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Descrição</w:t>
                  </w:r>
                </w:p>
                <w:p w14:paraId="40964521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Mapa ilustrativo (imagem 100% largura do layout)</w:t>
                  </w:r>
                </w:p>
                <w:p w14:paraId="5FE6E2C8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Link para comprar pacotes da rota (link externo)</w:t>
                  </w:r>
                </w:p>
                <w:p w14:paraId="37970872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Fotos</w:t>
                  </w:r>
                </w:p>
                <w:p w14:paraId="382BC592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Vídeos</w:t>
                  </w:r>
                </w:p>
                <w:p w14:paraId="024748CF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Monitorar número de acessos a cada página</w:t>
                  </w:r>
                </w:p>
                <w:p w14:paraId="03C0EDB7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Eventos</w:t>
                  </w:r>
                </w:p>
                <w:p w14:paraId="1B6C4806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Calendário de eventos com a exibição dos principais eventos dos municípios / atrativos</w:t>
                  </w:r>
                </w:p>
                <w:p w14:paraId="2413BDAD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Data</w:t>
                  </w:r>
                </w:p>
                <w:p w14:paraId="24606696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Título</w:t>
                  </w:r>
                </w:p>
                <w:p w14:paraId="214C4453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Descrição</w:t>
                  </w:r>
                </w:p>
                <w:p w14:paraId="05E5EC5A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Município (relacionado) Atração (relacionado se houver)</w:t>
                  </w:r>
                </w:p>
                <w:p w14:paraId="60A8D966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Foto</w:t>
                  </w:r>
                </w:p>
                <w:p w14:paraId="48A9160D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Vídeo YouTube (opcional)</w:t>
                  </w:r>
                </w:p>
                <w:p w14:paraId="19BFD9C6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Contato</w:t>
                  </w:r>
                </w:p>
                <w:p w14:paraId="70124DBB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Menu inferior</w:t>
                  </w:r>
                </w:p>
                <w:p w14:paraId="093CDFBF" w14:textId="77777777" w:rsidR="00602B35" w:rsidRP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Contatos e redes sociais</w:t>
                  </w:r>
                </w:p>
                <w:p w14:paraId="7F604992" w14:textId="77777777" w:rsidR="00602B35" w:rsidRDefault="00602B35" w:rsidP="00602B35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Repetir menus</w:t>
                  </w:r>
                </w:p>
                <w:p w14:paraId="479BA8D5" w14:textId="77777777" w:rsidR="00F97E8B" w:rsidRPr="00F97E8B" w:rsidRDefault="00F97E8B" w:rsidP="00F97E8B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2BF3662B" w14:textId="77777777" w:rsidR="00602B35" w:rsidRPr="00F97E8B" w:rsidRDefault="00602B35" w:rsidP="00F97E8B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F97E8B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Comércio eletrônico</w:t>
                  </w:r>
                </w:p>
                <w:p w14:paraId="33A34A7A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Para comercialização de pacotes de viagens e/ou tickets para os receptivos turísticos da região, baseado nos atrativos cadastrados;</w:t>
                  </w:r>
                </w:p>
                <w:p w14:paraId="1A6CEF68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É necessária a integração com um meio de pagamento que disponha das opções de Cartões de Crédito e PIX;</w:t>
                  </w:r>
                </w:p>
                <w:p w14:paraId="60292E63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O cliente deve ter uma área logada para acompanhar as suas compras;</w:t>
                  </w:r>
                </w:p>
                <w:p w14:paraId="26E5825A" w14:textId="77777777" w:rsidR="00602B3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Todas as compras devem gerar um e-mail de confirmação para as partes interessadas (IGR, atrativo e cliente);</w:t>
                  </w:r>
                </w:p>
                <w:p w14:paraId="6751CEEF" w14:textId="4DC6903C" w:rsidR="00D25A65" w:rsidRPr="00602B35" w:rsidRDefault="00602B35" w:rsidP="00602B35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02B35">
                    <w:rPr>
                      <w:rFonts w:ascii="Arial Narrow" w:hAnsi="Arial Narrow"/>
                      <w:sz w:val="24"/>
                      <w:szCs w:val="24"/>
                    </w:rPr>
                    <w:t>Todos os registros das vendas devem ficar gravados no banco de dados e acessíveis em painel administrativo.</w:t>
                  </w:r>
                </w:p>
              </w:tc>
              <w:tc>
                <w:tcPr>
                  <w:tcW w:w="709" w:type="dxa"/>
                </w:tcPr>
                <w:p w14:paraId="487CA3CE" w14:textId="025FD668" w:rsidR="00D25A65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UN</w:t>
                  </w:r>
                </w:p>
              </w:tc>
              <w:tc>
                <w:tcPr>
                  <w:tcW w:w="720" w:type="dxa"/>
                </w:tcPr>
                <w:p w14:paraId="70A4EEC6" w14:textId="718408B9" w:rsidR="00D25A65" w:rsidRPr="007946A9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lastRenderedPageBreak/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179142AA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E4025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40255" w:rsidRPr="00815B88">
              <w:rPr>
                <w:rFonts w:ascii="Arial Narrow" w:hAnsi="Arial Narrow"/>
                <w:sz w:val="24"/>
                <w:szCs w:val="24"/>
              </w:rPr>
              <w:t xml:space="preserve">juntamente com </w:t>
            </w:r>
            <w:r w:rsidR="00E40255" w:rsidRPr="008816DD">
              <w:rPr>
                <w:rFonts w:ascii="Arial Narrow" w:hAnsi="Arial Narrow"/>
                <w:sz w:val="24"/>
                <w:szCs w:val="24"/>
                <w:u w:val="single"/>
              </w:rPr>
              <w:t>portifólio de materiais produzidos</w:t>
            </w:r>
            <w:r w:rsidR="00E40255" w:rsidRPr="00E40255">
              <w:rPr>
                <w:rFonts w:ascii="Arial Narrow" w:hAnsi="Arial Narrow"/>
                <w:sz w:val="24"/>
                <w:szCs w:val="24"/>
              </w:rPr>
              <w:t xml:space="preserve"> pela empresa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lastRenderedPageBreak/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2465788B" w14:textId="29443041" w:rsidR="00FD5A72" w:rsidRPr="00FD5A72" w:rsidRDefault="00583AC2" w:rsidP="00583AC2">
            <w:pPr>
              <w:pStyle w:val="PargrafodaLista"/>
              <w:numPr>
                <w:ilvl w:val="0"/>
                <w:numId w:val="19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 xml:space="preserve">O valor será pago </w:t>
            </w:r>
            <w:r>
              <w:rPr>
                <w:rFonts w:ascii="Arial Narrow" w:hAnsi="Arial Narrow"/>
                <w:sz w:val="24"/>
                <w:szCs w:val="24"/>
              </w:rPr>
              <w:t xml:space="preserve">integralmente </w:t>
            </w:r>
            <w:r w:rsidRPr="00583AC2">
              <w:rPr>
                <w:rFonts w:ascii="Arial Narrow" w:hAnsi="Arial Narrow"/>
                <w:sz w:val="24"/>
                <w:szCs w:val="24"/>
              </w:rPr>
              <w:t>ao fornecedor após a conclusão e aceite do serviço, por parte da Contratante, mediante emissão de nota fiscal</w:t>
            </w:r>
            <w:r w:rsidR="00FD5A72" w:rsidRPr="00FD5A72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3AADAE63" w14:textId="77777777" w:rsidR="00F04595" w:rsidRDefault="00F04595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474627DC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9E1A8A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 prestação de serviços</w:t>
            </w:r>
          </w:p>
          <w:p w14:paraId="06A7BF20" w14:textId="77777777" w:rsidR="00583AC2" w:rsidRPr="00583AC2" w:rsidRDefault="00583AC2" w:rsidP="00583AC2">
            <w:pPr>
              <w:pStyle w:val="Pargrafoda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>A criação do novo layout será de responsabilidade do Fornecedor;</w:t>
            </w:r>
          </w:p>
          <w:p w14:paraId="6C5BE4A5" w14:textId="4B4F3C94" w:rsidR="00583AC2" w:rsidRPr="00583AC2" w:rsidRDefault="00583AC2" w:rsidP="00583AC2">
            <w:pPr>
              <w:pStyle w:val="Pargrafoda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 xml:space="preserve">O site deve conter painel administrativo que possibilite inserir </w:t>
            </w:r>
            <w:r>
              <w:rPr>
                <w:rFonts w:ascii="Arial Narrow" w:hAnsi="Arial Narrow"/>
                <w:sz w:val="24"/>
                <w:szCs w:val="24"/>
              </w:rPr>
              <w:t xml:space="preserve">todo </w:t>
            </w:r>
            <w:r w:rsidRPr="00583AC2">
              <w:rPr>
                <w:rFonts w:ascii="Arial Narrow" w:hAnsi="Arial Narrow"/>
                <w:sz w:val="24"/>
                <w:szCs w:val="24"/>
              </w:rPr>
              <w:t>o conteúdo de forma dinâmica e deve transformar fotos no momento do upload, deixando-as com tamanho de arquivo adequado para a web;</w:t>
            </w:r>
          </w:p>
          <w:p w14:paraId="1C5F8CB9" w14:textId="77777777" w:rsidR="00583AC2" w:rsidRPr="00583AC2" w:rsidRDefault="00583AC2" w:rsidP="00583AC2">
            <w:pPr>
              <w:pStyle w:val="Pargrafoda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>O site deve ser responsivo;</w:t>
            </w:r>
          </w:p>
          <w:p w14:paraId="18A65593" w14:textId="2F78A9A0" w:rsidR="00583AC2" w:rsidRPr="00583AC2" w:rsidRDefault="00583AC2" w:rsidP="00583AC2">
            <w:pPr>
              <w:pStyle w:val="Pargrafoda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 xml:space="preserve">O site deve conter </w:t>
            </w:r>
            <w:proofErr w:type="spellStart"/>
            <w:r w:rsidRPr="00583AC2">
              <w:rPr>
                <w:rFonts w:ascii="Arial Narrow" w:hAnsi="Arial Narrow"/>
                <w:sz w:val="24"/>
                <w:szCs w:val="24"/>
              </w:rPr>
              <w:t>metatags</w:t>
            </w:r>
            <w:proofErr w:type="spellEnd"/>
            <w:r w:rsidRPr="00583AC2">
              <w:rPr>
                <w:rFonts w:ascii="Arial Narrow" w:hAnsi="Arial Narrow"/>
                <w:sz w:val="24"/>
                <w:szCs w:val="24"/>
              </w:rPr>
              <w:t xml:space="preserve"> adequadas (e dinâmicas </w:t>
            </w:r>
            <w:r>
              <w:rPr>
                <w:rFonts w:ascii="Arial Narrow" w:hAnsi="Arial Narrow"/>
                <w:sz w:val="24"/>
                <w:szCs w:val="24"/>
              </w:rPr>
              <w:t>– manipuladas por painel administrativo</w:t>
            </w:r>
            <w:r w:rsidRPr="00583AC2">
              <w:rPr>
                <w:rFonts w:ascii="Arial Narrow" w:hAnsi="Arial Narrow"/>
                <w:sz w:val="24"/>
                <w:szCs w:val="24"/>
              </w:rPr>
              <w:t>) para o posicionamento nos mecanismos de busca;</w:t>
            </w:r>
          </w:p>
          <w:p w14:paraId="402D9D01" w14:textId="77777777" w:rsidR="00583AC2" w:rsidRPr="00583AC2" w:rsidRDefault="00583AC2" w:rsidP="00583AC2">
            <w:pPr>
              <w:pStyle w:val="Pargrafoda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>As páginas dos municípios, atrativos, eventos e novidades devem ser de fácil compartilhamento nas redes sociais mais comuns;</w:t>
            </w:r>
          </w:p>
          <w:p w14:paraId="30ECF679" w14:textId="77777777" w:rsidR="00583AC2" w:rsidRPr="00583AC2" w:rsidRDefault="00583AC2" w:rsidP="00583AC2">
            <w:pPr>
              <w:pStyle w:val="Pargrafoda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>As categorias dos atrativos e rotas, devem ser dinâmicas;</w:t>
            </w:r>
          </w:p>
          <w:p w14:paraId="0DB841E6" w14:textId="77777777" w:rsidR="00583AC2" w:rsidRPr="00583AC2" w:rsidRDefault="00583AC2" w:rsidP="00583AC2">
            <w:pPr>
              <w:pStyle w:val="Pargrafoda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>O site e o painel administrativo devem ser seguros;</w:t>
            </w:r>
          </w:p>
          <w:p w14:paraId="70C4C209" w14:textId="77777777" w:rsidR="00583AC2" w:rsidRPr="00583AC2" w:rsidRDefault="00583AC2" w:rsidP="00583AC2">
            <w:pPr>
              <w:pStyle w:val="Pargrafoda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>O site deve ser adequado a normativas da LGPD;</w:t>
            </w:r>
          </w:p>
          <w:p w14:paraId="4754B6ED" w14:textId="77777777" w:rsidR="00583AC2" w:rsidRPr="00583AC2" w:rsidRDefault="00583AC2" w:rsidP="00583AC2">
            <w:pPr>
              <w:pStyle w:val="Pargrafoda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>O site deve possibilitar a fácil integração com as redes sociais;</w:t>
            </w:r>
          </w:p>
          <w:p w14:paraId="3407EE7F" w14:textId="0810702A" w:rsidR="00F04595" w:rsidRPr="00FD5A72" w:rsidRDefault="00583AC2" w:rsidP="00583AC2">
            <w:pPr>
              <w:pStyle w:val="PargrafodaLista"/>
              <w:numPr>
                <w:ilvl w:val="0"/>
                <w:numId w:val="2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83AC2">
              <w:rPr>
                <w:rFonts w:ascii="Arial Narrow" w:hAnsi="Arial Narrow"/>
                <w:sz w:val="24"/>
                <w:szCs w:val="24"/>
              </w:rPr>
              <w:t>Será de responsabilidade do Fornecedor a importação dos dados do site antigo para o novo, inclusive as imagens</w:t>
            </w:r>
            <w:r w:rsidR="00FD5A72" w:rsidRPr="00FD5A72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E4EF605" w14:textId="77777777" w:rsidR="00FD5A72" w:rsidRDefault="00FD5A72" w:rsidP="00FD5A7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583AC2">
            <w:pPr>
              <w:pStyle w:val="Pargrafoda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53CF4B0A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09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75C67295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E40255">
        <w:rPr>
          <w:rFonts w:ascii="Arial Narrow" w:hAnsi="Arial Narrow"/>
          <w:noProof/>
          <w:sz w:val="24"/>
          <w:szCs w:val="24"/>
        </w:rPr>
        <w:t>2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sectPr w:rsidR="003C4908" w:rsidSect="00C3113B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91B45" w14:textId="77777777" w:rsidR="002F7247" w:rsidRDefault="002F7247" w:rsidP="00DB139A">
      <w:pPr>
        <w:spacing w:after="0" w:line="240" w:lineRule="auto"/>
      </w:pPr>
      <w:r>
        <w:separator/>
      </w:r>
    </w:p>
  </w:endnote>
  <w:endnote w:type="continuationSeparator" w:id="0">
    <w:p w14:paraId="3C216A9D" w14:textId="77777777" w:rsidR="002F7247" w:rsidRDefault="002F7247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8FE3" w14:textId="77777777" w:rsidR="002F7247" w:rsidRDefault="002F7247" w:rsidP="00DB139A">
      <w:pPr>
        <w:spacing w:after="0" w:line="240" w:lineRule="auto"/>
      </w:pPr>
      <w:r>
        <w:separator/>
      </w:r>
    </w:p>
  </w:footnote>
  <w:footnote w:type="continuationSeparator" w:id="0">
    <w:p w14:paraId="13F0DEF9" w14:textId="77777777" w:rsidR="002F7247" w:rsidRDefault="002F7247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0A0E6CAA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00</w:t>
          </w:r>
          <w:r w:rsidR="00602B35">
            <w:rPr>
              <w:b/>
              <w:bCs/>
            </w:rPr>
            <w:t>5</w:t>
          </w:r>
          <w:r w:rsidRPr="00557B91">
            <w:rPr>
              <w:b/>
              <w:bCs/>
            </w:rPr>
            <w:t>/2024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96A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770D"/>
    <w:multiLevelType w:val="hybridMultilevel"/>
    <w:tmpl w:val="FD4CD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DB5"/>
    <w:multiLevelType w:val="hybridMultilevel"/>
    <w:tmpl w:val="B48AB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4CE0AE7"/>
    <w:multiLevelType w:val="hybridMultilevel"/>
    <w:tmpl w:val="91307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A57B8F"/>
    <w:multiLevelType w:val="hybridMultilevel"/>
    <w:tmpl w:val="6D967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9D0EC0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2286"/>
    <w:multiLevelType w:val="hybridMultilevel"/>
    <w:tmpl w:val="3A2AA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61AF"/>
    <w:multiLevelType w:val="hybridMultilevel"/>
    <w:tmpl w:val="12605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22"/>
  </w:num>
  <w:num w:numId="2" w16cid:durableId="1971859820">
    <w:abstractNumId w:val="28"/>
  </w:num>
  <w:num w:numId="3" w16cid:durableId="783231166">
    <w:abstractNumId w:val="3"/>
  </w:num>
  <w:num w:numId="4" w16cid:durableId="1144011360">
    <w:abstractNumId w:val="17"/>
  </w:num>
  <w:num w:numId="5" w16cid:durableId="1609506929">
    <w:abstractNumId w:val="1"/>
  </w:num>
  <w:num w:numId="6" w16cid:durableId="1338655709">
    <w:abstractNumId w:val="23"/>
  </w:num>
  <w:num w:numId="7" w16cid:durableId="1018044357">
    <w:abstractNumId w:val="27"/>
  </w:num>
  <w:num w:numId="8" w16cid:durableId="1865317478">
    <w:abstractNumId w:val="9"/>
  </w:num>
  <w:num w:numId="9" w16cid:durableId="876744488">
    <w:abstractNumId w:val="12"/>
  </w:num>
  <w:num w:numId="10" w16cid:durableId="65540951">
    <w:abstractNumId w:val="15"/>
  </w:num>
  <w:num w:numId="11" w16cid:durableId="327365194">
    <w:abstractNumId w:val="26"/>
  </w:num>
  <w:num w:numId="12" w16cid:durableId="1114787092">
    <w:abstractNumId w:val="21"/>
  </w:num>
  <w:num w:numId="13" w16cid:durableId="1277175130">
    <w:abstractNumId w:val="6"/>
  </w:num>
  <w:num w:numId="14" w16cid:durableId="1391536708">
    <w:abstractNumId w:val="10"/>
  </w:num>
  <w:num w:numId="15" w16cid:durableId="1219241612">
    <w:abstractNumId w:val="5"/>
  </w:num>
  <w:num w:numId="16" w16cid:durableId="1181430014">
    <w:abstractNumId w:val="14"/>
  </w:num>
  <w:num w:numId="17" w16cid:durableId="1880782315">
    <w:abstractNumId w:val="2"/>
  </w:num>
  <w:num w:numId="18" w16cid:durableId="444809437">
    <w:abstractNumId w:val="7"/>
  </w:num>
  <w:num w:numId="19" w16cid:durableId="1550459310">
    <w:abstractNumId w:val="19"/>
  </w:num>
  <w:num w:numId="20" w16cid:durableId="278412257">
    <w:abstractNumId w:val="24"/>
  </w:num>
  <w:num w:numId="21" w16cid:durableId="512113155">
    <w:abstractNumId w:val="16"/>
  </w:num>
  <w:num w:numId="22" w16cid:durableId="1598438958">
    <w:abstractNumId w:val="11"/>
  </w:num>
  <w:num w:numId="23" w16cid:durableId="306789393">
    <w:abstractNumId w:val="4"/>
  </w:num>
  <w:num w:numId="24" w16cid:durableId="711924520">
    <w:abstractNumId w:val="20"/>
  </w:num>
  <w:num w:numId="25" w16cid:durableId="1952858273">
    <w:abstractNumId w:val="13"/>
  </w:num>
  <w:num w:numId="26" w16cid:durableId="895775219">
    <w:abstractNumId w:val="25"/>
  </w:num>
  <w:num w:numId="27" w16cid:durableId="1296719240">
    <w:abstractNumId w:val="0"/>
  </w:num>
  <w:num w:numId="28" w16cid:durableId="1731223582">
    <w:abstractNumId w:val="8"/>
  </w:num>
  <w:num w:numId="29" w16cid:durableId="269162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nFk+zx3g9k3CUnBkejD73/Go1SAGAk6ulHQLdSg1h0fJvjTlNThMSU0k0RH8cdklfDuoS10NY9IWZ3Og3sL1w==" w:salt="/TV+6LXEowyfHfOtpabt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B4F0D"/>
    <w:rsid w:val="000C023A"/>
    <w:rsid w:val="000D0ED2"/>
    <w:rsid w:val="000E1AFA"/>
    <w:rsid w:val="000E24F2"/>
    <w:rsid w:val="0010484E"/>
    <w:rsid w:val="0010493D"/>
    <w:rsid w:val="00133643"/>
    <w:rsid w:val="001355D5"/>
    <w:rsid w:val="00141AE7"/>
    <w:rsid w:val="00161A9B"/>
    <w:rsid w:val="00162899"/>
    <w:rsid w:val="00163ABC"/>
    <w:rsid w:val="0017630D"/>
    <w:rsid w:val="001A085A"/>
    <w:rsid w:val="001A1663"/>
    <w:rsid w:val="001A3E73"/>
    <w:rsid w:val="001C179B"/>
    <w:rsid w:val="001C7F76"/>
    <w:rsid w:val="001D46AB"/>
    <w:rsid w:val="001D5729"/>
    <w:rsid w:val="00221E20"/>
    <w:rsid w:val="00235C23"/>
    <w:rsid w:val="0023625D"/>
    <w:rsid w:val="002471EE"/>
    <w:rsid w:val="002A3D2C"/>
    <w:rsid w:val="002A6814"/>
    <w:rsid w:val="002A684F"/>
    <w:rsid w:val="002B1EB9"/>
    <w:rsid w:val="002C35E4"/>
    <w:rsid w:val="002C6845"/>
    <w:rsid w:val="002E1DEE"/>
    <w:rsid w:val="002F7247"/>
    <w:rsid w:val="00307C17"/>
    <w:rsid w:val="00313EE5"/>
    <w:rsid w:val="003253E7"/>
    <w:rsid w:val="00333FB7"/>
    <w:rsid w:val="003373BA"/>
    <w:rsid w:val="0034270E"/>
    <w:rsid w:val="003433E1"/>
    <w:rsid w:val="00345124"/>
    <w:rsid w:val="003B052A"/>
    <w:rsid w:val="003C4908"/>
    <w:rsid w:val="003D59C6"/>
    <w:rsid w:val="003E777D"/>
    <w:rsid w:val="003F4192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516DC0"/>
    <w:rsid w:val="00522D23"/>
    <w:rsid w:val="00544C39"/>
    <w:rsid w:val="0055378B"/>
    <w:rsid w:val="005546B8"/>
    <w:rsid w:val="00557B91"/>
    <w:rsid w:val="00564AB6"/>
    <w:rsid w:val="00572003"/>
    <w:rsid w:val="00572105"/>
    <w:rsid w:val="00583AC2"/>
    <w:rsid w:val="00595D8E"/>
    <w:rsid w:val="005A1489"/>
    <w:rsid w:val="005A394B"/>
    <w:rsid w:val="005A4483"/>
    <w:rsid w:val="005A73E6"/>
    <w:rsid w:val="005B5D9D"/>
    <w:rsid w:val="005C3D5C"/>
    <w:rsid w:val="005C799D"/>
    <w:rsid w:val="005D5CDB"/>
    <w:rsid w:val="005E4A45"/>
    <w:rsid w:val="005F6B24"/>
    <w:rsid w:val="00602B35"/>
    <w:rsid w:val="00632D90"/>
    <w:rsid w:val="00637BCF"/>
    <w:rsid w:val="006463FA"/>
    <w:rsid w:val="00647D12"/>
    <w:rsid w:val="00654BDF"/>
    <w:rsid w:val="00661B32"/>
    <w:rsid w:val="00661D9F"/>
    <w:rsid w:val="00666C4A"/>
    <w:rsid w:val="006A3139"/>
    <w:rsid w:val="006A57EB"/>
    <w:rsid w:val="006B68F1"/>
    <w:rsid w:val="006C13F9"/>
    <w:rsid w:val="006D3D2E"/>
    <w:rsid w:val="006E0067"/>
    <w:rsid w:val="00701D6D"/>
    <w:rsid w:val="00703FAD"/>
    <w:rsid w:val="00716336"/>
    <w:rsid w:val="00726A05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8F1AB8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853"/>
    <w:rsid w:val="00A069A1"/>
    <w:rsid w:val="00A17743"/>
    <w:rsid w:val="00A23481"/>
    <w:rsid w:val="00A24F88"/>
    <w:rsid w:val="00A27063"/>
    <w:rsid w:val="00A37BD9"/>
    <w:rsid w:val="00A4584D"/>
    <w:rsid w:val="00A50C8F"/>
    <w:rsid w:val="00A64F39"/>
    <w:rsid w:val="00A975A1"/>
    <w:rsid w:val="00AB382F"/>
    <w:rsid w:val="00AC4D08"/>
    <w:rsid w:val="00AE2B9E"/>
    <w:rsid w:val="00AF0FF5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0141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7739"/>
    <w:rsid w:val="00CE4FD7"/>
    <w:rsid w:val="00CF3059"/>
    <w:rsid w:val="00D06A7D"/>
    <w:rsid w:val="00D14E44"/>
    <w:rsid w:val="00D25A65"/>
    <w:rsid w:val="00D574BE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37DA2"/>
    <w:rsid w:val="00E40255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EC52FA"/>
    <w:rsid w:val="00F04595"/>
    <w:rsid w:val="00F30E0E"/>
    <w:rsid w:val="00F4759A"/>
    <w:rsid w:val="00F77025"/>
    <w:rsid w:val="00F77A45"/>
    <w:rsid w:val="00F8131A"/>
    <w:rsid w:val="00F85DF6"/>
    <w:rsid w:val="00F8652C"/>
    <w:rsid w:val="00F872E8"/>
    <w:rsid w:val="00F9413E"/>
    <w:rsid w:val="00F97A58"/>
    <w:rsid w:val="00F97E8B"/>
    <w:rsid w:val="00FD522A"/>
    <w:rsid w:val="00FD5A72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547D75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547D75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123CDB"/>
    <w:rsid w:val="00453BFE"/>
    <w:rsid w:val="00547D75"/>
    <w:rsid w:val="00815B0E"/>
    <w:rsid w:val="00941CC8"/>
    <w:rsid w:val="00C31244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1030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6</cp:revision>
  <cp:lastPrinted>2024-07-25T11:28:00Z</cp:lastPrinted>
  <dcterms:created xsi:type="dcterms:W3CDTF">2024-12-02T19:43:00Z</dcterms:created>
  <dcterms:modified xsi:type="dcterms:W3CDTF">2024-12-02T19:51:00Z</dcterms:modified>
</cp:coreProperties>
</file>