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E8E7" w14:textId="56C52BB8" w:rsidR="00583C4F" w:rsidRPr="00583C4F" w:rsidRDefault="00583C4F" w:rsidP="00583C4F">
      <w:pPr>
        <w:jc w:val="both"/>
        <w:rPr>
          <w:rFonts w:ascii="Arial Narrow" w:hAnsi="Arial Narrow"/>
          <w:sz w:val="24"/>
          <w:szCs w:val="24"/>
        </w:rPr>
      </w:pPr>
      <w:bookmarkStart w:id="0" w:name="_Hlk184968643"/>
      <w:r w:rsidRPr="00583C4F">
        <w:rPr>
          <w:rFonts w:ascii="Arial Narrow" w:hAnsi="Arial Narrow"/>
          <w:sz w:val="24"/>
          <w:szCs w:val="24"/>
        </w:rPr>
        <w:t>Informamos que o prazo inicialmente estabelecido para o envio de orçamentos referentes à presente consulta não foi suficiente para a adequada coleta de propostas, conforme exigido pelo princípio da economicidade. Apesar dos esforços de divulgação, houve poucas manifestações por parte dos fornecedores, dificultando a obtenção do mínimo de três orçamentos necessários para a análise comparativa.</w:t>
      </w:r>
    </w:p>
    <w:p w14:paraId="35C8F19F" w14:textId="77777777" w:rsidR="00583C4F" w:rsidRDefault="00583C4F" w:rsidP="00583C4F">
      <w:pPr>
        <w:jc w:val="both"/>
        <w:rPr>
          <w:rFonts w:ascii="Arial Narrow" w:hAnsi="Arial Narrow"/>
          <w:sz w:val="24"/>
          <w:szCs w:val="24"/>
        </w:rPr>
      </w:pPr>
      <w:r w:rsidRPr="00583C4F">
        <w:rPr>
          <w:rFonts w:ascii="Arial Narrow" w:hAnsi="Arial Narrow"/>
          <w:sz w:val="24"/>
          <w:szCs w:val="24"/>
        </w:rPr>
        <w:t xml:space="preserve">Dessa forma, </w:t>
      </w:r>
      <w:r>
        <w:rPr>
          <w:rFonts w:ascii="Arial Narrow" w:hAnsi="Arial Narrow"/>
          <w:sz w:val="24"/>
          <w:szCs w:val="24"/>
        </w:rPr>
        <w:t>informamos</w:t>
      </w:r>
      <w:r w:rsidRPr="00583C4F">
        <w:rPr>
          <w:rFonts w:ascii="Arial Narrow" w:hAnsi="Arial Narrow"/>
          <w:sz w:val="24"/>
          <w:szCs w:val="24"/>
        </w:rPr>
        <w:t xml:space="preserve"> a </w:t>
      </w:r>
      <w:r w:rsidRPr="00583C4F">
        <w:rPr>
          <w:rFonts w:ascii="Arial Narrow" w:hAnsi="Arial Narrow"/>
          <w:color w:val="FF0000"/>
          <w:sz w:val="24"/>
          <w:szCs w:val="24"/>
          <w:u w:val="single"/>
        </w:rPr>
        <w:t>prorrogação do prazo</w:t>
      </w:r>
      <w:r w:rsidRPr="00583C4F">
        <w:rPr>
          <w:rFonts w:ascii="Arial Narrow" w:hAnsi="Arial Narrow"/>
          <w:color w:val="FF0000"/>
          <w:sz w:val="24"/>
          <w:szCs w:val="24"/>
        </w:rPr>
        <w:t xml:space="preserve"> </w:t>
      </w:r>
      <w:r w:rsidRPr="00583C4F">
        <w:rPr>
          <w:rFonts w:ascii="Arial Narrow" w:hAnsi="Arial Narrow"/>
          <w:sz w:val="24"/>
          <w:szCs w:val="24"/>
        </w:rPr>
        <w:t xml:space="preserve">para o recebimento de orçamentos, de modo a garantir ampla competitividade e a adoção da melhor proposta, em conformidade com os princípios de eficiência e economicidade que regem os processos da Administração Pública. </w:t>
      </w:r>
    </w:p>
    <w:p w14:paraId="55664FFC" w14:textId="0C06E8B2" w:rsidR="00583C4F" w:rsidRDefault="00583C4F" w:rsidP="00583C4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novo prazo será até o dia </w:t>
      </w:r>
      <w:r w:rsidRPr="00583C4F">
        <w:rPr>
          <w:rFonts w:ascii="Arial Narrow" w:hAnsi="Arial Narrow"/>
          <w:b/>
          <w:bCs/>
          <w:sz w:val="24"/>
          <w:szCs w:val="24"/>
        </w:rPr>
        <w:t>23/12/2024</w:t>
      </w:r>
      <w:r>
        <w:rPr>
          <w:rFonts w:ascii="Arial Narrow" w:hAnsi="Arial Narrow"/>
          <w:sz w:val="24"/>
          <w:szCs w:val="24"/>
        </w:rPr>
        <w:t>.</w:t>
      </w:r>
    </w:p>
    <w:p w14:paraId="3E0B7C39" w14:textId="77777777" w:rsidR="00583C4F" w:rsidRDefault="00583C4F" w:rsidP="00583C4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Caso </w:t>
      </w:r>
      <w:r w:rsidRPr="00E60F94">
        <w:rPr>
          <w:rFonts w:ascii="Arial Narrow" w:hAnsi="Arial Narrow"/>
          <w:b/>
          <w:bCs/>
          <w:sz w:val="24"/>
          <w:szCs w:val="24"/>
        </w:rPr>
        <w:t>sua empresa já tenha apresentado orçamento, consideraremos o mesmo, se não houver manifestação em contrário</w:t>
      </w:r>
      <w:r>
        <w:rPr>
          <w:rFonts w:ascii="Arial Narrow" w:hAnsi="Arial Narrow"/>
          <w:sz w:val="24"/>
          <w:szCs w:val="24"/>
        </w:rPr>
        <w:t>.</w:t>
      </w:r>
    </w:p>
    <w:p w14:paraId="33878B98" w14:textId="19C1E218" w:rsidR="00583C4F" w:rsidRPr="00583C4F" w:rsidRDefault="00583C4F" w:rsidP="00583C4F">
      <w:pPr>
        <w:jc w:val="both"/>
        <w:rPr>
          <w:rFonts w:ascii="Arial Narrow" w:hAnsi="Arial Narrow"/>
          <w:sz w:val="24"/>
          <w:szCs w:val="24"/>
        </w:rPr>
      </w:pPr>
      <w:r w:rsidRPr="00583C4F">
        <w:rPr>
          <w:rFonts w:ascii="Arial Narrow" w:hAnsi="Arial Narrow"/>
          <w:sz w:val="24"/>
          <w:szCs w:val="24"/>
        </w:rPr>
        <w:t>Aguardamos retorno para ajustar os trâmites conforme necessário.</w:t>
      </w:r>
    </w:p>
    <w:p w14:paraId="6517B20E" w14:textId="77777777" w:rsidR="00583C4F" w:rsidRDefault="00583C4F"/>
    <w:p w14:paraId="0A3218EF" w14:textId="77777777" w:rsidR="00583C4F" w:rsidRDefault="00583C4F"/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bookmarkEnd w:id="0"/>
          <w:p w14:paraId="1C70C9DC" w14:textId="7697AAFC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6713F6F0" w14:textId="7416634D" w:rsidR="00F04595" w:rsidRDefault="00814B51" w:rsidP="00814B51">
            <w:pPr>
              <w:pStyle w:val="PargrafodaLista"/>
              <w:numPr>
                <w:ilvl w:val="0"/>
                <w:numId w:val="21"/>
              </w:num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4B51">
              <w:rPr>
                <w:rFonts w:ascii="Arial Narrow" w:hAnsi="Arial Narrow"/>
                <w:sz w:val="24"/>
                <w:szCs w:val="24"/>
              </w:rPr>
              <w:t>Contratação de assessoria jurídica para elaboração de 01 Termo de Referência nos termos da lei nº 14.133/2021 e emissão de até 03 (três) pareceres jurídicos para o respectivo processo</w:t>
            </w:r>
          </w:p>
          <w:p w14:paraId="67268217" w14:textId="7CCFD7F8" w:rsidR="00814B51" w:rsidRPr="00814B51" w:rsidRDefault="00814B51" w:rsidP="00814B51">
            <w:pPr>
              <w:pStyle w:val="PargrafodaLista"/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lastRenderedPageBreak/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7FC29489" w14:textId="77777777" w:rsidTr="004508EF">
              <w:trPr>
                <w:trHeight w:val="279"/>
              </w:trPr>
              <w:tc>
                <w:tcPr>
                  <w:tcW w:w="622" w:type="dxa"/>
                </w:tcPr>
                <w:p w14:paraId="4B02B980" w14:textId="77777777" w:rsidR="00D25A65" w:rsidRDefault="00D25A65" w:rsidP="004508EF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13" w:type="dxa"/>
                </w:tcPr>
                <w:p w14:paraId="42932E21" w14:textId="557FB6E1" w:rsidR="00D25A65" w:rsidRPr="00BE29FA" w:rsidRDefault="00D25A65" w:rsidP="004508EF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Contratação de assessoria jurídica para elaboração de </w:t>
                  </w:r>
                  <w:r w:rsidRPr="007F16A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01 Termo de Referência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 nos termos da </w:t>
                  </w:r>
                  <w:r w:rsidR="007F16AA">
                    <w:rPr>
                      <w:rFonts w:ascii="Arial Narrow" w:hAnsi="Arial Narrow"/>
                      <w:sz w:val="24"/>
                      <w:szCs w:val="24"/>
                    </w:rPr>
                    <w:t>L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ei nº 14.133/2021 e emissão de até </w:t>
                  </w:r>
                  <w:r w:rsidRPr="007F16A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03 (três) pareceres jurídicos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 para o respectivo processo (</w:t>
                  </w:r>
                  <w:r w:rsidRPr="00D25A65">
                    <w:rPr>
                      <w:rFonts w:ascii="Arial Narrow" w:hAnsi="Arial Narrow"/>
                      <w:sz w:val="24"/>
                      <w:szCs w:val="24"/>
                    </w:rPr>
                    <w:t>Contratação de pessoa jurídica para elaboração de 01 projeto de sinalização turística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235D7E88" w14:textId="77777777" w:rsidR="00D25A65" w:rsidRDefault="00D25A65" w:rsidP="004508EF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UN</w:t>
                  </w:r>
                </w:p>
              </w:tc>
              <w:tc>
                <w:tcPr>
                  <w:tcW w:w="720" w:type="dxa"/>
                </w:tcPr>
                <w:p w14:paraId="54CBF960" w14:textId="77777777" w:rsidR="00D25A65" w:rsidRPr="007946A9" w:rsidRDefault="00D25A65" w:rsidP="004508EF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2047736622"/>
                  <w:placeholder>
                    <w:docPart w:val="8EEDDC8A32AE4CF69745AB75133247D6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302ACD24" w14:textId="77777777" w:rsidR="00D25A65" w:rsidRPr="007946A9" w:rsidRDefault="00D25A65" w:rsidP="004508EF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15036684"/>
                  <w:placeholder>
                    <w:docPart w:val="44F832BF5C1640E4A09F7FE9F74E568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750C9BD1" w14:textId="77777777" w:rsidR="00D25A65" w:rsidRPr="007946A9" w:rsidRDefault="00D25A65" w:rsidP="004508EF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07327C2D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70FD2628" w14:textId="4C350DEC" w:rsidR="00F04595" w:rsidRPr="00814B51" w:rsidRDefault="00F04595" w:rsidP="00814B5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valor será pago ao prestador de serviço </w:t>
            </w:r>
            <w:r>
              <w:rPr>
                <w:rFonts w:ascii="Arial Narrow" w:hAnsi="Arial Narrow"/>
                <w:sz w:val="24"/>
                <w:szCs w:val="24"/>
              </w:rPr>
              <w:t xml:space="preserve">após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prestação de serviço e </w:t>
            </w:r>
            <w:r>
              <w:rPr>
                <w:rFonts w:ascii="Arial Narrow" w:hAnsi="Arial Narrow"/>
                <w:sz w:val="24"/>
                <w:szCs w:val="24"/>
              </w:rPr>
              <w:t>emissão da nota fiscal</w:t>
            </w:r>
          </w:p>
          <w:p w14:paraId="3AADAE63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3407EE7F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0BE56384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BB0944">
              <w:rPr>
                <w:rFonts w:ascii="Arial Narrow" w:hAnsi="Arial Narrow"/>
                <w:b/>
                <w:bCs/>
                <w:sz w:val="24"/>
                <w:szCs w:val="24"/>
              </w:rPr>
              <w:t>23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06F4AF9B" w14:textId="14F339BE" w:rsidR="00BB0944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6EBAC012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E60F94">
        <w:rPr>
          <w:rFonts w:ascii="Arial Narrow" w:hAnsi="Arial Narrow"/>
          <w:noProof/>
          <w:sz w:val="24"/>
          <w:szCs w:val="24"/>
        </w:rPr>
        <w:t>13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p w14:paraId="2053810E" w14:textId="77777777" w:rsidR="00BB0944" w:rsidRDefault="00BB0944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69CE3D04" w14:textId="1B966C35" w:rsidR="00BB0944" w:rsidRPr="00BB0944" w:rsidRDefault="00BB0944" w:rsidP="007946A9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bookmarkStart w:id="1" w:name="_Hlk184968669"/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Assinatura digital pode ser de um certificado da empresa</w:t>
      </w:r>
    </w:p>
    <w:p w14:paraId="4DD42C39" w14:textId="36D2D862" w:rsidR="00BB0944" w:rsidRPr="00BB0944" w:rsidRDefault="00BB0944" w:rsidP="007946A9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ou do sócio administrador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,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assinado pelo GOV.BR no link</w:t>
      </w:r>
    </w:p>
    <w:p w14:paraId="0B71C87E" w14:textId="214138F9" w:rsidR="00BB0944" w:rsidRPr="00BB0944" w:rsidRDefault="00BB0944" w:rsidP="007946A9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hyperlink r:id="rId10" w:history="1">
        <w:r w:rsidRPr="00BB0944">
          <w:rPr>
            <w:rStyle w:val="Hyperlink"/>
            <w:rFonts w:ascii="Arial Narrow" w:hAnsi="Arial Narrow"/>
            <w:color w:val="808080" w:themeColor="background1" w:themeShade="80"/>
            <w:sz w:val="24"/>
            <w:szCs w:val="24"/>
          </w:rPr>
          <w:t>https://assinador.iti.br/assinatura</w:t>
        </w:r>
      </w:hyperlink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</w:t>
      </w:r>
      <w:bookmarkEnd w:id="1"/>
    </w:p>
    <w:sectPr w:rsidR="00BB0944" w:rsidRPr="00BB0944" w:rsidSect="00C311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4188" w14:textId="77777777" w:rsidR="00FC288F" w:rsidRDefault="00FC288F" w:rsidP="00DB139A">
      <w:pPr>
        <w:spacing w:after="0" w:line="240" w:lineRule="auto"/>
      </w:pPr>
      <w:r>
        <w:separator/>
      </w:r>
    </w:p>
  </w:endnote>
  <w:endnote w:type="continuationSeparator" w:id="0">
    <w:p w14:paraId="492AD795" w14:textId="77777777" w:rsidR="00FC288F" w:rsidRDefault="00FC288F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38C1" w14:textId="77777777" w:rsidR="00FC288F" w:rsidRDefault="00FC288F" w:rsidP="00DB139A">
      <w:pPr>
        <w:spacing w:after="0" w:line="240" w:lineRule="auto"/>
      </w:pPr>
      <w:r>
        <w:separator/>
      </w:r>
    </w:p>
  </w:footnote>
  <w:footnote w:type="continuationSeparator" w:id="0">
    <w:p w14:paraId="68E99F9D" w14:textId="77777777" w:rsidR="00FC288F" w:rsidRDefault="00FC288F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5BBD5E27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C97169">
            <w:rPr>
              <w:b/>
              <w:bCs/>
            </w:rPr>
            <w:t>1</w:t>
          </w:r>
          <w:r w:rsidRPr="00557B91">
            <w:rPr>
              <w:b/>
              <w:bCs/>
            </w:rPr>
            <w:t>/2024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7A57B8F"/>
    <w:multiLevelType w:val="hybridMultilevel"/>
    <w:tmpl w:val="C388C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16"/>
  </w:num>
  <w:num w:numId="2" w16cid:durableId="1971859820">
    <w:abstractNumId w:val="21"/>
  </w:num>
  <w:num w:numId="3" w16cid:durableId="783231166">
    <w:abstractNumId w:val="2"/>
  </w:num>
  <w:num w:numId="4" w16cid:durableId="1144011360">
    <w:abstractNumId w:val="13"/>
  </w:num>
  <w:num w:numId="5" w16cid:durableId="1609506929">
    <w:abstractNumId w:val="0"/>
  </w:num>
  <w:num w:numId="6" w16cid:durableId="1338655709">
    <w:abstractNumId w:val="17"/>
  </w:num>
  <w:num w:numId="7" w16cid:durableId="1018044357">
    <w:abstractNumId w:val="20"/>
  </w:num>
  <w:num w:numId="8" w16cid:durableId="1865317478">
    <w:abstractNumId w:val="6"/>
  </w:num>
  <w:num w:numId="9" w16cid:durableId="876744488">
    <w:abstractNumId w:val="9"/>
  </w:num>
  <w:num w:numId="10" w16cid:durableId="65540951">
    <w:abstractNumId w:val="11"/>
  </w:num>
  <w:num w:numId="11" w16cid:durableId="327365194">
    <w:abstractNumId w:val="19"/>
  </w:num>
  <w:num w:numId="12" w16cid:durableId="1114787092">
    <w:abstractNumId w:val="15"/>
  </w:num>
  <w:num w:numId="13" w16cid:durableId="1277175130">
    <w:abstractNumId w:val="4"/>
  </w:num>
  <w:num w:numId="14" w16cid:durableId="1391536708">
    <w:abstractNumId w:val="7"/>
  </w:num>
  <w:num w:numId="15" w16cid:durableId="1219241612">
    <w:abstractNumId w:val="3"/>
  </w:num>
  <w:num w:numId="16" w16cid:durableId="1181430014">
    <w:abstractNumId w:val="10"/>
  </w:num>
  <w:num w:numId="17" w16cid:durableId="1880782315">
    <w:abstractNumId w:val="1"/>
  </w:num>
  <w:num w:numId="18" w16cid:durableId="444809437">
    <w:abstractNumId w:val="5"/>
  </w:num>
  <w:num w:numId="19" w16cid:durableId="1550459310">
    <w:abstractNumId w:val="14"/>
  </w:num>
  <w:num w:numId="20" w16cid:durableId="278412257">
    <w:abstractNumId w:val="18"/>
  </w:num>
  <w:num w:numId="21" w16cid:durableId="512113155">
    <w:abstractNumId w:val="12"/>
  </w:num>
  <w:num w:numId="22" w16cid:durableId="1598438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mUMYAMY61mxB+yOYXgVzF9N7Hm7m6VHoa6dg1e7VfrmplA3DGTOlV/uYC/BKsS7AgL12UKJXpi0aBjc2/UtPw==" w:salt="m+jWdTi1ULbDU39wezH2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D0ED2"/>
    <w:rsid w:val="000E1AFA"/>
    <w:rsid w:val="000E24F2"/>
    <w:rsid w:val="0010484E"/>
    <w:rsid w:val="0010493D"/>
    <w:rsid w:val="00133643"/>
    <w:rsid w:val="00141AE7"/>
    <w:rsid w:val="00161A9B"/>
    <w:rsid w:val="00162899"/>
    <w:rsid w:val="00163ABC"/>
    <w:rsid w:val="0017630D"/>
    <w:rsid w:val="001A085A"/>
    <w:rsid w:val="001A1663"/>
    <w:rsid w:val="001A3E73"/>
    <w:rsid w:val="001C179B"/>
    <w:rsid w:val="001C2724"/>
    <w:rsid w:val="001C7F76"/>
    <w:rsid w:val="001D46AB"/>
    <w:rsid w:val="001D5729"/>
    <w:rsid w:val="00221E20"/>
    <w:rsid w:val="00235C23"/>
    <w:rsid w:val="0023625D"/>
    <w:rsid w:val="002471EE"/>
    <w:rsid w:val="002A21A9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33FB7"/>
    <w:rsid w:val="003373BA"/>
    <w:rsid w:val="0034270E"/>
    <w:rsid w:val="003B052A"/>
    <w:rsid w:val="003C4908"/>
    <w:rsid w:val="003D59C6"/>
    <w:rsid w:val="003E777D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4C39"/>
    <w:rsid w:val="0055378B"/>
    <w:rsid w:val="005546B8"/>
    <w:rsid w:val="00557B91"/>
    <w:rsid w:val="00564AB6"/>
    <w:rsid w:val="00572003"/>
    <w:rsid w:val="00572105"/>
    <w:rsid w:val="00583C4F"/>
    <w:rsid w:val="00595D8E"/>
    <w:rsid w:val="005A1489"/>
    <w:rsid w:val="005A394B"/>
    <w:rsid w:val="005A4483"/>
    <w:rsid w:val="005A73E6"/>
    <w:rsid w:val="005B5D9D"/>
    <w:rsid w:val="005C3D5C"/>
    <w:rsid w:val="005C799D"/>
    <w:rsid w:val="005D5CDB"/>
    <w:rsid w:val="005F6B24"/>
    <w:rsid w:val="00632D90"/>
    <w:rsid w:val="00637BCF"/>
    <w:rsid w:val="006463FA"/>
    <w:rsid w:val="00647D12"/>
    <w:rsid w:val="00654BDF"/>
    <w:rsid w:val="00661368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3FAD"/>
    <w:rsid w:val="00716336"/>
    <w:rsid w:val="00726A05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84C3C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6E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5782D"/>
    <w:rsid w:val="00A64F39"/>
    <w:rsid w:val="00A975A1"/>
    <w:rsid w:val="00AB2A96"/>
    <w:rsid w:val="00AB382F"/>
    <w:rsid w:val="00AC4D08"/>
    <w:rsid w:val="00AF0FF5"/>
    <w:rsid w:val="00B35BF0"/>
    <w:rsid w:val="00B57C1E"/>
    <w:rsid w:val="00B8755D"/>
    <w:rsid w:val="00BA2EF2"/>
    <w:rsid w:val="00BA6AF1"/>
    <w:rsid w:val="00BB0944"/>
    <w:rsid w:val="00BB0D73"/>
    <w:rsid w:val="00BD63C2"/>
    <w:rsid w:val="00BE29FA"/>
    <w:rsid w:val="00BE5B42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7739"/>
    <w:rsid w:val="00CF3059"/>
    <w:rsid w:val="00D06A7D"/>
    <w:rsid w:val="00D14E44"/>
    <w:rsid w:val="00D25A65"/>
    <w:rsid w:val="00D574BE"/>
    <w:rsid w:val="00D744D5"/>
    <w:rsid w:val="00D77D08"/>
    <w:rsid w:val="00DA6D2E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47A8B"/>
    <w:rsid w:val="00E60F94"/>
    <w:rsid w:val="00E649AD"/>
    <w:rsid w:val="00E730A9"/>
    <w:rsid w:val="00E86E48"/>
    <w:rsid w:val="00E87255"/>
    <w:rsid w:val="00E90EE4"/>
    <w:rsid w:val="00EB0484"/>
    <w:rsid w:val="00EB2084"/>
    <w:rsid w:val="00EC2175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413E"/>
    <w:rsid w:val="00F97A58"/>
    <w:rsid w:val="00FC288F"/>
    <w:rsid w:val="00FD522A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sinador.iti.br/assina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EDDC8A32AE4CF69745AB7513324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DF178-1434-4C47-9CBD-D2C51676C74E}"/>
      </w:docPartPr>
      <w:docPartBody>
        <w:p w:rsidR="009D42CE" w:rsidRDefault="00453BFE" w:rsidP="00453BFE">
          <w:pPr>
            <w:pStyle w:val="8EEDDC8A32AE4CF69745AB75133247D6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F832BF5C1640E4A09F7FE9F74E5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A88E8-687B-4AD7-98F0-F3829E7C57D6}"/>
      </w:docPartPr>
      <w:docPartBody>
        <w:p w:rsidR="009D42CE" w:rsidRDefault="00453BFE" w:rsidP="00453BFE">
          <w:pPr>
            <w:pStyle w:val="44F832BF5C1640E4A09F7FE9F74E568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1C2724"/>
    <w:rsid w:val="00453BFE"/>
    <w:rsid w:val="00660A2B"/>
    <w:rsid w:val="00941CC8"/>
    <w:rsid w:val="009D42CE"/>
    <w:rsid w:val="00C31244"/>
    <w:rsid w:val="00C446A5"/>
    <w:rsid w:val="00E55B74"/>
    <w:rsid w:val="00E6434E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8EEDDC8A32AE4CF69745AB75133247D6">
    <w:name w:val="8EEDDC8A32AE4CF69745AB75133247D6"/>
    <w:rsid w:val="00453BFE"/>
  </w:style>
  <w:style w:type="paragraph" w:customStyle="1" w:styleId="44F832BF5C1640E4A09F7FE9F74E5685">
    <w:name w:val="44F832BF5C1640E4A09F7FE9F74E568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47</cp:revision>
  <cp:lastPrinted>2024-07-25T11:28:00Z</cp:lastPrinted>
  <dcterms:created xsi:type="dcterms:W3CDTF">2024-07-25T15:06:00Z</dcterms:created>
  <dcterms:modified xsi:type="dcterms:W3CDTF">2024-12-13T10:57:00Z</dcterms:modified>
</cp:coreProperties>
</file>